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atLeast"/>
        <w:jc w:val="center"/>
        <w:outlineLvl w:val="0"/>
        <w:rPr>
          <w:rFonts w:ascii="微软雅黑" w:hAnsi="微软雅黑" w:eastAsia="微软雅黑" w:cs="宋体"/>
          <w:b/>
          <w:bCs/>
          <w:color w:val="182880"/>
          <w:kern w:val="36"/>
          <w:sz w:val="33"/>
          <w:szCs w:val="33"/>
        </w:rPr>
      </w:pPr>
      <w:r>
        <w:rPr>
          <w:rFonts w:hint="eastAsia" w:ascii="微软雅黑" w:hAnsi="微软雅黑" w:eastAsia="微软雅黑" w:cs="宋体"/>
          <w:b/>
          <w:bCs/>
          <w:color w:val="182880"/>
          <w:kern w:val="36"/>
          <w:sz w:val="33"/>
          <w:szCs w:val="33"/>
        </w:rPr>
        <w:t>科研院关于转发</w:t>
      </w:r>
      <w:r>
        <w:rPr>
          <w:rFonts w:ascii="微软雅黑" w:hAnsi="微软雅黑" w:eastAsia="微软雅黑" w:cs="宋体"/>
          <w:b/>
          <w:bCs/>
          <w:color w:val="182880"/>
          <w:kern w:val="36"/>
          <w:sz w:val="33"/>
          <w:szCs w:val="33"/>
        </w:rPr>
        <w:t>2022年度国家自然科学基金委员会与比利时弗兰德研究基金会合作交流项目指南</w:t>
      </w:r>
      <w:r>
        <w:rPr>
          <w:rFonts w:hint="eastAsia" w:ascii="微软雅黑" w:hAnsi="微软雅黑" w:eastAsia="微软雅黑" w:cs="宋体"/>
          <w:b/>
          <w:bCs/>
          <w:color w:val="182880"/>
          <w:kern w:val="36"/>
          <w:sz w:val="33"/>
          <w:szCs w:val="33"/>
        </w:rPr>
        <w:t>的通知</w:t>
      </w:r>
    </w:p>
    <w:p>
      <w:pPr>
        <w:widowControl/>
        <w:shd w:val="clear" w:color="auto" w:fill="FFFFFF"/>
        <w:spacing w:after="150"/>
        <w:jc w:val="left"/>
        <w:rPr>
          <w:rFonts w:ascii="Arial" w:hAnsi="Arial" w:eastAsia="宋体" w:cs="Arial"/>
          <w:color w:val="333333"/>
          <w:kern w:val="0"/>
          <w:szCs w:val="21"/>
        </w:rPr>
      </w:pPr>
    </w:p>
    <w:p>
      <w:pPr>
        <w:widowControl/>
        <w:shd w:val="clear" w:color="auto" w:fill="FFFFFF"/>
        <w:spacing w:after="144"/>
        <w:jc w:val="left"/>
        <w:rPr>
          <w:rFonts w:ascii="Arial" w:hAnsi="Arial" w:eastAsia="宋体" w:cs="Arial"/>
          <w:color w:val="333333"/>
          <w:kern w:val="0"/>
          <w:szCs w:val="21"/>
        </w:rPr>
      </w:pPr>
      <w:r>
        <w:rPr>
          <w:rFonts w:hint="eastAsia" w:ascii="仿宋_GB2312" w:hAnsi="Arial" w:eastAsia="仿宋_GB2312" w:cs="Arial"/>
          <w:color w:val="000000"/>
          <w:kern w:val="0"/>
          <w:sz w:val="30"/>
          <w:szCs w:val="30"/>
        </w:rPr>
        <w:t>各有关院系、各相关老师：</w:t>
      </w:r>
    </w:p>
    <w:p>
      <w:pPr>
        <w:widowControl/>
        <w:shd w:val="clear" w:color="auto" w:fill="FFFFFF"/>
        <w:spacing w:before="101" w:after="101" w:line="547" w:lineRule="atLeast"/>
        <w:ind w:firstLine="562"/>
        <w:jc w:val="left"/>
        <w:rPr>
          <w:rFonts w:ascii="Arial" w:hAnsi="Arial" w:eastAsia="宋体" w:cs="Arial"/>
          <w:color w:val="333333"/>
          <w:kern w:val="0"/>
          <w:szCs w:val="21"/>
        </w:rPr>
      </w:pPr>
      <w:r>
        <w:rPr>
          <w:rFonts w:hint="eastAsia" w:ascii="仿宋_GB2312" w:hAnsi="Arial" w:eastAsia="仿宋_GB2312" w:cs="Arial"/>
          <w:color w:val="000000"/>
          <w:kern w:val="0"/>
          <w:sz w:val="30"/>
          <w:szCs w:val="30"/>
        </w:rPr>
        <w:t>国家自然科学基金委员会发布了“</w:t>
      </w:r>
      <w:r>
        <w:rPr>
          <w:rFonts w:ascii="仿宋_GB2312" w:hAnsi="Arial" w:eastAsia="仿宋_GB2312" w:cs="Arial"/>
          <w:color w:val="000000"/>
          <w:kern w:val="0"/>
          <w:sz w:val="30"/>
          <w:szCs w:val="30"/>
        </w:rPr>
        <w:t>2022年度国家自然科学基金委员会与比利时弗兰德研究基金会合作交流项目指南</w:t>
      </w:r>
      <w:r>
        <w:rPr>
          <w:rFonts w:hint="eastAsia" w:ascii="仿宋_GB2312" w:hAnsi="Arial" w:eastAsia="仿宋_GB2312" w:cs="Arial"/>
          <w:color w:val="000000"/>
          <w:kern w:val="0"/>
          <w:sz w:val="30"/>
          <w:szCs w:val="30"/>
        </w:rPr>
        <w:t>”，请各有关单位积极组织符合条件的老师申报。</w:t>
      </w:r>
    </w:p>
    <w:p>
      <w:pPr>
        <w:widowControl/>
        <w:shd w:val="clear" w:color="auto" w:fill="FFFFFF"/>
        <w:ind w:firstLine="605"/>
        <w:jc w:val="left"/>
        <w:rPr>
          <w:rFonts w:ascii="Arial" w:hAnsi="Arial" w:eastAsia="宋体" w:cs="Arial"/>
          <w:color w:val="333333"/>
          <w:kern w:val="0"/>
          <w:szCs w:val="21"/>
        </w:rPr>
      </w:pPr>
      <w:r>
        <w:rPr>
          <w:rFonts w:hint="eastAsia" w:ascii="仿宋_GB2312" w:hAnsi="Arial" w:eastAsia="仿宋_GB2312" w:cs="Arial"/>
          <w:color w:val="FF0000"/>
          <w:kern w:val="0"/>
          <w:sz w:val="30"/>
          <w:szCs w:val="30"/>
        </w:rPr>
        <w:t>温馨提醒：</w:t>
      </w:r>
    </w:p>
    <w:p>
      <w:pPr>
        <w:widowControl/>
        <w:shd w:val="clear" w:color="auto" w:fill="FFFFFF"/>
        <w:spacing w:line="547" w:lineRule="atLeast"/>
        <w:ind w:firstLine="605"/>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1. 资助期限为</w:t>
      </w:r>
      <w:r>
        <w:rPr>
          <w:rFonts w:ascii="仿宋_GB2312" w:hAnsi="Arial" w:eastAsia="仿宋_GB2312" w:cs="Arial"/>
          <w:color w:val="000000"/>
          <w:kern w:val="0"/>
          <w:sz w:val="30"/>
          <w:szCs w:val="30"/>
        </w:rPr>
        <w:t>2年，申请书中的研究期限应填写2023年1月1日至2024年12月31日。</w:t>
      </w:r>
    </w:p>
    <w:p>
      <w:pPr>
        <w:widowControl/>
        <w:shd w:val="clear" w:color="auto" w:fill="FFFFFF"/>
        <w:spacing w:before="101" w:after="101" w:line="547" w:lineRule="atLeast"/>
        <w:ind w:firstLine="562"/>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2. 项目资金预算表仅填写序号第</w:t>
      </w:r>
      <w:r>
        <w:rPr>
          <w:rFonts w:ascii="仿宋_GB2312" w:hAnsi="Arial" w:eastAsia="仿宋_GB2312" w:cs="Arial"/>
          <w:color w:val="000000"/>
          <w:kern w:val="0"/>
          <w:sz w:val="30"/>
          <w:szCs w:val="30"/>
        </w:rPr>
        <w:t>2项“业务费”，本项目无间接费用。</w:t>
      </w:r>
    </w:p>
    <w:p>
      <w:pPr>
        <w:widowControl/>
        <w:shd w:val="clear" w:color="auto" w:fill="FFFFFF"/>
        <w:spacing w:before="101" w:after="101" w:line="547" w:lineRule="atLeast"/>
        <w:ind w:firstLine="562"/>
        <w:jc w:val="left"/>
        <w:rPr>
          <w:rFonts w:ascii="仿宋_GB2312" w:hAnsi="Arial" w:eastAsia="仿宋_GB2312" w:cs="Arial"/>
          <w:color w:val="000000"/>
          <w:kern w:val="0"/>
          <w:sz w:val="30"/>
          <w:szCs w:val="30"/>
        </w:rPr>
      </w:pPr>
      <w:r>
        <w:rPr>
          <w:rFonts w:hint="eastAsia" w:ascii="仿宋_GB2312" w:hAnsi="Arial" w:eastAsia="仿宋_GB2312" w:cs="Arial"/>
          <w:color w:val="000000"/>
          <w:kern w:val="0"/>
          <w:sz w:val="30"/>
          <w:szCs w:val="30"/>
        </w:rPr>
        <w:t>3.</w:t>
      </w:r>
      <w:r>
        <w:rPr>
          <w:rFonts w:ascii="仿宋_GB2312" w:hAnsi="Arial" w:eastAsia="仿宋_GB2312" w:cs="Arial"/>
          <w:color w:val="000000"/>
          <w:kern w:val="0"/>
          <w:sz w:val="30"/>
          <w:szCs w:val="30"/>
        </w:rPr>
        <w:t xml:space="preserve"> </w:t>
      </w:r>
      <w:r>
        <w:rPr>
          <w:rFonts w:hint="eastAsia" w:ascii="仿宋_GB2312" w:hAnsi="Arial" w:eastAsia="仿宋_GB2312" w:cs="Arial"/>
          <w:color w:val="000000"/>
          <w:kern w:val="0"/>
          <w:sz w:val="30"/>
          <w:szCs w:val="30"/>
        </w:rPr>
        <w:t>附件材料包括：（</w:t>
      </w:r>
      <w:r>
        <w:rPr>
          <w:rFonts w:ascii="仿宋_GB2312" w:hAnsi="Arial" w:eastAsia="仿宋_GB2312" w:cs="Arial"/>
          <w:color w:val="000000"/>
          <w:kern w:val="0"/>
          <w:sz w:val="30"/>
          <w:szCs w:val="30"/>
        </w:rPr>
        <w:t>1）比方申请人和来访人员的英文简历。</w:t>
      </w:r>
      <w:r>
        <w:rPr>
          <w:rFonts w:hint="eastAsia" w:ascii="仿宋_GB2312" w:hAnsi="Arial" w:eastAsia="仿宋_GB2312" w:cs="Arial"/>
          <w:color w:val="000000"/>
          <w:kern w:val="0"/>
          <w:sz w:val="30"/>
          <w:szCs w:val="30"/>
        </w:rPr>
        <w:t>（</w:t>
      </w:r>
      <w:r>
        <w:rPr>
          <w:rFonts w:ascii="仿宋_GB2312" w:hAnsi="Arial" w:eastAsia="仿宋_GB2312" w:cs="Arial"/>
          <w:color w:val="000000"/>
          <w:kern w:val="0"/>
          <w:sz w:val="30"/>
          <w:szCs w:val="30"/>
        </w:rPr>
        <w:t>2）合作协议。中比双方申请人须就合作内容、交流计划及知识产权等问题达成一致，并签署合作交流协议。</w:t>
      </w:r>
    </w:p>
    <w:p>
      <w:pPr>
        <w:widowControl/>
        <w:shd w:val="clear" w:color="auto" w:fill="FFFFFF"/>
        <w:spacing w:before="101" w:after="101" w:line="547" w:lineRule="atLeast"/>
        <w:ind w:firstLine="562"/>
        <w:jc w:val="left"/>
        <w:rPr>
          <w:rFonts w:ascii="Arial" w:hAnsi="Arial" w:eastAsia="宋体" w:cs="Arial"/>
          <w:color w:val="333333"/>
          <w:kern w:val="0"/>
          <w:szCs w:val="21"/>
        </w:rPr>
      </w:pPr>
      <w:r>
        <w:rPr>
          <w:rFonts w:hint="eastAsia" w:ascii="仿宋_GB2312" w:hAnsi="Arial" w:eastAsia="仿宋_GB2312" w:cs="Arial"/>
          <w:color w:val="000000"/>
          <w:kern w:val="0"/>
          <w:sz w:val="30"/>
          <w:szCs w:val="30"/>
        </w:rPr>
        <w:t>我校对该类型项目在国家基金委系统提交申请书截止时间为</w:t>
      </w:r>
      <w:r>
        <w:rPr>
          <w:rFonts w:hint="eastAsia" w:ascii="仿宋_GB2312" w:hAnsi="Arial" w:eastAsia="仿宋_GB2312" w:cs="Arial"/>
          <w:b/>
          <w:bCs/>
          <w:color w:val="FF0000"/>
          <w:kern w:val="0"/>
          <w:sz w:val="30"/>
          <w:szCs w:val="30"/>
        </w:rPr>
        <w:t>2022年6月28日12时</w:t>
      </w:r>
      <w:r>
        <w:rPr>
          <w:rFonts w:hint="eastAsia" w:ascii="仿宋_GB2312" w:hAnsi="Arial" w:eastAsia="仿宋_GB2312" w:cs="Arial"/>
          <w:color w:val="000000"/>
          <w:kern w:val="0"/>
          <w:sz w:val="30"/>
          <w:szCs w:val="30"/>
        </w:rPr>
        <w:t>。请有关学院及项目申请人在我校截止时间内递交项目相关材料，逾期不予受理。</w:t>
      </w:r>
    </w:p>
    <w:p>
      <w:pPr>
        <w:widowControl/>
        <w:shd w:val="clear" w:color="auto" w:fill="FFFFFF"/>
        <w:spacing w:line="547" w:lineRule="atLeast"/>
        <w:ind w:firstLine="562"/>
        <w:jc w:val="left"/>
        <w:rPr>
          <w:rFonts w:ascii="Arial" w:hAnsi="Arial" w:eastAsia="宋体" w:cs="Arial"/>
          <w:color w:val="333333"/>
          <w:kern w:val="0"/>
          <w:szCs w:val="21"/>
        </w:rPr>
      </w:pPr>
      <w:r>
        <w:rPr>
          <w:rFonts w:hint="eastAsia" w:ascii="仿宋_GB2312" w:hAnsi="Arial" w:eastAsia="仿宋_GB2312" w:cs="Arial"/>
          <w:color w:val="000000"/>
          <w:kern w:val="0"/>
          <w:sz w:val="30"/>
          <w:szCs w:val="30"/>
        </w:rPr>
        <w:t>具体项目指南中所述的要求与注意事项见附件。</w:t>
      </w:r>
    </w:p>
    <w:p>
      <w:pPr>
        <w:widowControl/>
        <w:shd w:val="clear" w:color="auto" w:fill="FFFFFF"/>
        <w:spacing w:line="547" w:lineRule="atLeast"/>
        <w:ind w:firstLine="562"/>
        <w:jc w:val="left"/>
        <w:rPr>
          <w:rFonts w:ascii="Arial" w:hAnsi="Arial" w:eastAsia="宋体" w:cs="Arial"/>
          <w:color w:val="333333"/>
          <w:kern w:val="0"/>
          <w:szCs w:val="21"/>
        </w:rPr>
      </w:pPr>
    </w:p>
    <w:p>
      <w:pPr>
        <w:widowControl/>
        <w:shd w:val="clear" w:color="auto" w:fill="FFFFFF"/>
        <w:spacing w:line="547" w:lineRule="atLeast"/>
        <w:ind w:firstLine="605"/>
        <w:jc w:val="left"/>
        <w:rPr>
          <w:rFonts w:ascii="Arial" w:hAnsi="Arial" w:eastAsia="宋体" w:cs="Arial"/>
          <w:color w:val="333333"/>
          <w:kern w:val="0"/>
          <w:szCs w:val="21"/>
        </w:rPr>
      </w:pPr>
      <w:r>
        <w:rPr>
          <w:rFonts w:hint="eastAsia" w:ascii="仿宋_GB2312" w:hAnsi="Arial" w:eastAsia="仿宋_GB2312" w:cs="Arial"/>
          <w:color w:val="000000"/>
          <w:kern w:val="0"/>
          <w:sz w:val="30"/>
          <w:szCs w:val="30"/>
        </w:rPr>
        <w:t>科研院联系人：徐骏军 原鑫 薛建龙</w:t>
      </w:r>
    </w:p>
    <w:p>
      <w:pPr>
        <w:widowControl/>
        <w:shd w:val="clear" w:color="auto" w:fill="FFFFFF"/>
        <w:spacing w:line="547" w:lineRule="atLeast"/>
        <w:ind w:firstLine="605"/>
        <w:jc w:val="left"/>
        <w:rPr>
          <w:rFonts w:ascii="Arial" w:hAnsi="Arial" w:eastAsia="宋体" w:cs="Arial"/>
          <w:color w:val="333333"/>
          <w:kern w:val="0"/>
          <w:szCs w:val="21"/>
        </w:rPr>
      </w:pPr>
      <w:r>
        <w:rPr>
          <w:rFonts w:hint="eastAsia" w:ascii="仿宋_GB2312" w:hAnsi="Arial" w:eastAsia="仿宋_GB2312" w:cs="Arial"/>
          <w:color w:val="000000"/>
          <w:kern w:val="0"/>
          <w:sz w:val="30"/>
          <w:szCs w:val="30"/>
        </w:rPr>
        <w:t>邮箱：kyyjcb@zju.edu.cn</w:t>
      </w:r>
    </w:p>
    <w:p>
      <w:pPr>
        <w:widowControl/>
        <w:shd w:val="clear" w:color="auto" w:fill="FFFFFF"/>
        <w:spacing w:line="547" w:lineRule="atLeast"/>
        <w:ind w:firstLine="605"/>
        <w:jc w:val="left"/>
        <w:rPr>
          <w:rFonts w:ascii="Arial" w:hAnsi="Arial" w:eastAsia="宋体" w:cs="Arial"/>
          <w:color w:val="333333"/>
          <w:kern w:val="0"/>
          <w:szCs w:val="21"/>
        </w:rPr>
      </w:pPr>
      <w:r>
        <w:rPr>
          <w:rFonts w:hint="eastAsia" w:ascii="仿宋_GB2312" w:hAnsi="Arial" w:eastAsia="仿宋_GB2312" w:cs="Arial"/>
          <w:color w:val="000000"/>
          <w:kern w:val="0"/>
          <w:sz w:val="30"/>
          <w:szCs w:val="30"/>
        </w:rPr>
        <w:t>联系电话：88981080</w:t>
      </w:r>
    </w:p>
    <w:p>
      <w:pPr>
        <w:widowControl/>
        <w:shd w:val="clear" w:color="auto" w:fill="FFFFFF"/>
        <w:spacing w:line="547" w:lineRule="atLeast"/>
        <w:ind w:firstLine="605"/>
        <w:jc w:val="left"/>
        <w:rPr>
          <w:rFonts w:ascii="Arial" w:hAnsi="Arial" w:eastAsia="宋体" w:cs="Arial"/>
          <w:color w:val="333333"/>
          <w:kern w:val="0"/>
          <w:szCs w:val="21"/>
        </w:rPr>
      </w:pPr>
    </w:p>
    <w:p>
      <w:pPr>
        <w:widowControl/>
        <w:shd w:val="clear" w:color="auto" w:fill="FFFFFF"/>
        <w:spacing w:line="547" w:lineRule="atLeast"/>
        <w:jc w:val="left"/>
        <w:rPr>
          <w:rFonts w:ascii="Arial" w:hAnsi="Arial" w:eastAsia="宋体" w:cs="Arial"/>
          <w:color w:val="333333"/>
          <w:kern w:val="0"/>
          <w:szCs w:val="21"/>
        </w:rPr>
      </w:pPr>
      <w:bookmarkStart w:id="0" w:name="_GoBack"/>
      <w:bookmarkEnd w:id="0"/>
    </w:p>
    <w:p>
      <w:pPr>
        <w:widowControl/>
        <w:shd w:val="clear" w:color="auto" w:fill="FFFFFF"/>
        <w:spacing w:line="547" w:lineRule="atLeast"/>
        <w:jc w:val="left"/>
        <w:rPr>
          <w:rFonts w:ascii="Arial" w:hAnsi="Arial" w:eastAsia="宋体" w:cs="Arial"/>
          <w:color w:val="333333"/>
          <w:kern w:val="0"/>
          <w:szCs w:val="21"/>
        </w:rPr>
      </w:pPr>
      <w:r>
        <w:rPr>
          <w:rFonts w:hint="eastAsia" w:ascii="仿宋_GB2312" w:hAnsi="Arial" w:eastAsia="仿宋_GB2312" w:cs="Arial"/>
          <w:color w:val="000000"/>
          <w:kern w:val="0"/>
          <w:sz w:val="30"/>
          <w:szCs w:val="30"/>
        </w:rPr>
        <w:t>附件：</w:t>
      </w:r>
    </w:p>
    <w:p>
      <w:pPr>
        <w:widowControl/>
        <w:shd w:val="clear" w:color="auto" w:fill="FFFFFF"/>
        <w:spacing w:line="547" w:lineRule="atLeast"/>
        <w:ind w:firstLine="605"/>
        <w:jc w:val="left"/>
        <w:rPr>
          <w:rFonts w:ascii="仿宋_GB2312" w:hAnsi="Arial" w:eastAsia="仿宋_GB2312" w:cs="Arial"/>
          <w:color w:val="000000"/>
          <w:kern w:val="0"/>
          <w:sz w:val="30"/>
          <w:szCs w:val="30"/>
        </w:rPr>
      </w:pPr>
      <w:r>
        <w:rPr>
          <w:rFonts w:ascii="仿宋_GB2312" w:hAnsi="Arial" w:eastAsia="仿宋_GB2312" w:cs="Arial"/>
          <w:color w:val="000000"/>
          <w:kern w:val="0"/>
          <w:sz w:val="30"/>
          <w:szCs w:val="30"/>
        </w:rPr>
        <w:t>2022年度国家自然科学基金委员会与比利时弗兰德研究基金会合作交流项目指南</w:t>
      </w:r>
    </w:p>
    <w:p>
      <w:pPr>
        <w:widowControl/>
        <w:shd w:val="clear" w:color="auto" w:fill="FFFFFF"/>
        <w:spacing w:line="547" w:lineRule="atLeast"/>
        <w:ind w:firstLine="605"/>
        <w:jc w:val="left"/>
        <w:rPr>
          <w:rStyle w:val="10"/>
          <w:rFonts w:ascii="仿宋_GB2312" w:eastAsia="仿宋_GB2312"/>
          <w:sz w:val="30"/>
          <w:szCs w:val="30"/>
        </w:rPr>
      </w:pPr>
      <w:r>
        <w:rPr>
          <w:rStyle w:val="10"/>
          <w:rFonts w:ascii="仿宋_GB2312" w:eastAsia="仿宋_GB2312"/>
          <w:sz w:val="30"/>
          <w:szCs w:val="30"/>
        </w:rPr>
        <w:t>https://www.nsfc.gov.cn/publish/portal0/tab434/info84677.htm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7B"/>
    <w:rsid w:val="002D378F"/>
    <w:rsid w:val="0043337B"/>
    <w:rsid w:val="004A0F6B"/>
    <w:rsid w:val="004B6852"/>
    <w:rsid w:val="00515D7B"/>
    <w:rsid w:val="005B3ADB"/>
    <w:rsid w:val="00612BAE"/>
    <w:rsid w:val="007D54F3"/>
    <w:rsid w:val="00A9092D"/>
    <w:rsid w:val="00AB4D82"/>
    <w:rsid w:val="00BC28EC"/>
    <w:rsid w:val="00C448D6"/>
    <w:rsid w:val="00C747DA"/>
    <w:rsid w:val="00CA43F6"/>
    <w:rsid w:val="00E62D1E"/>
    <w:rsid w:val="00EC7592"/>
    <w:rsid w:val="68132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20"/>
    <w:semiHidden/>
    <w:unhideWhenUsed/>
    <w:uiPriority w:val="99"/>
    <w:rPr>
      <w:sz w:val="18"/>
      <w:szCs w:val="18"/>
    </w:rPr>
  </w:style>
  <w:style w:type="paragraph" w:styleId="4">
    <w:name w:val="footer"/>
    <w:basedOn w:val="1"/>
    <w:link w:val="19"/>
    <w:unhideWhenUsed/>
    <w:uiPriority w:val="99"/>
    <w:pPr>
      <w:tabs>
        <w:tab w:val="center" w:pos="4153"/>
        <w:tab w:val="right" w:pos="8306"/>
      </w:tabs>
      <w:snapToGrid w:val="0"/>
      <w:jc w:val="left"/>
    </w:pPr>
    <w:rPr>
      <w:sz w:val="18"/>
      <w:szCs w:val="18"/>
    </w:rPr>
  </w:style>
  <w:style w:type="paragraph" w:styleId="5">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uiPriority w:val="99"/>
    <w:rPr>
      <w:color w:val="0563C1" w:themeColor="hyperlink"/>
      <w:u w:val="single"/>
      <w14:textFill>
        <w14:solidFill>
          <w14:schemeClr w14:val="hlink"/>
        </w14:solidFill>
      </w14:textFill>
    </w:rPr>
  </w:style>
  <w:style w:type="character" w:customStyle="1" w:styleId="11">
    <w:name w:val="标题 1 字符"/>
    <w:basedOn w:val="8"/>
    <w:link w:val="2"/>
    <w:uiPriority w:val="9"/>
    <w:rPr>
      <w:rFonts w:ascii="宋体" w:hAnsi="宋体" w:eastAsia="宋体" w:cs="宋体"/>
      <w:b/>
      <w:bCs/>
      <w:kern w:val="36"/>
      <w:sz w:val="48"/>
      <w:szCs w:val="48"/>
    </w:rPr>
  </w:style>
  <w:style w:type="paragraph" w:customStyle="1" w:styleId="12">
    <w:name w:val="arti_metas"/>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arti_publisher"/>
    <w:basedOn w:val="8"/>
    <w:uiPriority w:val="0"/>
  </w:style>
  <w:style w:type="character" w:customStyle="1" w:styleId="14">
    <w:name w:val="arti_update"/>
    <w:basedOn w:val="8"/>
    <w:uiPriority w:val="0"/>
  </w:style>
  <w:style w:type="character" w:customStyle="1" w:styleId="15">
    <w:name w:val="arti_views"/>
    <w:basedOn w:val="8"/>
    <w:uiPriority w:val="0"/>
  </w:style>
  <w:style w:type="character" w:customStyle="1" w:styleId="16">
    <w:name w:val="wp_visitcount"/>
    <w:basedOn w:val="8"/>
    <w:uiPriority w:val="0"/>
  </w:style>
  <w:style w:type="character" w:customStyle="1" w:styleId="17">
    <w:name w:val="Unresolved Mention"/>
    <w:basedOn w:val="8"/>
    <w:semiHidden/>
    <w:unhideWhenUsed/>
    <w:uiPriority w:val="99"/>
    <w:rPr>
      <w:color w:val="605E5C"/>
      <w:shd w:val="clear" w:color="auto" w:fill="E1DFDD"/>
    </w:rPr>
  </w:style>
  <w:style w:type="character" w:customStyle="1" w:styleId="18">
    <w:name w:val="页眉 字符"/>
    <w:basedOn w:val="8"/>
    <w:link w:val="5"/>
    <w:uiPriority w:val="99"/>
    <w:rPr>
      <w:sz w:val="18"/>
      <w:szCs w:val="18"/>
    </w:rPr>
  </w:style>
  <w:style w:type="character" w:customStyle="1" w:styleId="19">
    <w:name w:val="页脚 字符"/>
    <w:basedOn w:val="8"/>
    <w:link w:val="4"/>
    <w:qFormat/>
    <w:uiPriority w:val="99"/>
    <w:rPr>
      <w:sz w:val="18"/>
      <w:szCs w:val="18"/>
    </w:rPr>
  </w:style>
  <w:style w:type="character" w:customStyle="1" w:styleId="20">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441</Words>
  <Characters>552</Characters>
  <Lines>4</Lines>
  <Paragraphs>1</Paragraphs>
  <TotalTime>37</TotalTime>
  <ScaleCrop>false</ScaleCrop>
  <LinksUpToDate>false</LinksUpToDate>
  <CharactersWithSpaces>557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2022-04-07T00:43:00Z</dcterms:created>
  <dc:creator>OptiPlex 3070</dc:creator>
  <cp:lastModifiedBy>kyb</cp:lastModifiedBy>
  <dcterms:modified xsi:type="dcterms:W3CDTF">2022-04-18T01:32:30Z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3C2B8B15813741E9BF7501726C036EE2</vt:lpwstr>
  </property>
</Properties>
</file>